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3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8"/>
        <w:gridCol w:w="640"/>
        <w:gridCol w:w="825"/>
        <w:gridCol w:w="744"/>
        <w:gridCol w:w="720"/>
        <w:gridCol w:w="744"/>
        <w:gridCol w:w="720"/>
        <w:gridCol w:w="744"/>
        <w:gridCol w:w="720"/>
        <w:gridCol w:w="744"/>
        <w:gridCol w:w="720"/>
      </w:tblGrid>
      <w:tr>
        <w:trPr>
          <w:trHeight w:val="285" w:hRule="atLeast"/>
        </w:trPr>
        <w:tc>
          <w:tcPr>
            <w:tcW w:w="3128" w:type="dxa"/>
            <w:vMerge w:val="restart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1036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465" w:type="dxa"/>
            <w:gridSpan w:val="2"/>
          </w:tcPr>
          <w:p>
            <w:pPr>
              <w:pStyle w:val="TableParagraph"/>
              <w:spacing w:before="3"/>
              <w:ind w:left="113"/>
              <w:jc w:val="left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01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พ.ย.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2566-30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พ.ย.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spacing w:val="-4"/>
                <w:w w:val="90"/>
                <w:sz w:val="16"/>
                <w:szCs w:val="16"/>
              </w:rPr>
              <w:t>2566</w:t>
            </w:r>
          </w:p>
        </w:tc>
        <w:tc>
          <w:tcPr>
            <w:tcW w:w="1464" w:type="dxa"/>
            <w:gridSpan w:val="2"/>
          </w:tcPr>
          <w:p>
            <w:pPr>
              <w:pStyle w:val="TableParagraph"/>
              <w:spacing w:before="3"/>
              <w:ind w:left="113"/>
              <w:jc w:val="left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01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พ.ย.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2566-30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พ.ย.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spacing w:val="-4"/>
                <w:w w:val="90"/>
                <w:sz w:val="16"/>
                <w:szCs w:val="16"/>
              </w:rPr>
              <w:t>2566</w:t>
            </w:r>
          </w:p>
        </w:tc>
        <w:tc>
          <w:tcPr>
            <w:tcW w:w="1464" w:type="dxa"/>
            <w:gridSpan w:val="2"/>
          </w:tcPr>
          <w:p>
            <w:pPr>
              <w:pStyle w:val="TableParagraph"/>
              <w:spacing w:line="265" w:lineRule="exact" w:before="0"/>
              <w:ind w:left="137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เปรียบเทียบรับแจ้ง</w:t>
            </w:r>
          </w:p>
        </w:tc>
        <w:tc>
          <w:tcPr>
            <w:tcW w:w="744" w:type="dxa"/>
            <w:vMerge w:val="restart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207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จับ%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 w:before="0"/>
              <w:ind w:left="127" w:right="72" w:hanging="3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อัตราคดี </w:t>
            </w:r>
            <w:r>
              <w:rPr>
                <w:spacing w:val="-4"/>
                <w:sz w:val="24"/>
                <w:szCs w:val="24"/>
              </w:rPr>
              <w:t>ต่อแสน</w:t>
            </w:r>
          </w:p>
        </w:tc>
        <w:tc>
          <w:tcPr>
            <w:tcW w:w="1464" w:type="dxa"/>
            <w:gridSpan w:val="2"/>
          </w:tcPr>
          <w:p>
            <w:pPr>
              <w:pStyle w:val="TableParagraph"/>
              <w:spacing w:line="265" w:lineRule="exact" w:before="0"/>
              <w:ind w:left="37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ปรามปราบ</w:t>
            </w:r>
          </w:p>
        </w:tc>
      </w:tr>
      <w:tr>
        <w:trPr>
          <w:trHeight w:val="573" w:hRule="atLeast"/>
        </w:trPr>
        <w:tc>
          <w:tcPr>
            <w:tcW w:w="3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spacing w:line="266" w:lineRule="exact" w:before="0"/>
              <w:ind w:left="88" w:right="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825" w:type="dxa"/>
          </w:tcPr>
          <w:p>
            <w:pPr>
              <w:pStyle w:val="TableParagraph"/>
              <w:spacing w:line="266" w:lineRule="exact" w:before="0"/>
              <w:ind w:left="315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744" w:type="dxa"/>
          </w:tcPr>
          <w:p>
            <w:pPr>
              <w:pStyle w:val="TableParagraph"/>
              <w:spacing w:line="266" w:lineRule="exact" w:before="0"/>
              <w:ind w:left="58" w:right="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720" w:type="dxa"/>
          </w:tcPr>
          <w:p>
            <w:pPr>
              <w:pStyle w:val="TableParagraph"/>
              <w:spacing w:line="266" w:lineRule="exact" w:before="0"/>
              <w:ind w:left="263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744" w:type="dxa"/>
          </w:tcPr>
          <w:p>
            <w:pPr>
              <w:pStyle w:val="TableParagraph"/>
              <w:spacing w:line="266" w:lineRule="exact" w:before="0"/>
              <w:ind w:left="60" w:righ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+เพิ่ม-</w:t>
            </w:r>
            <w:r>
              <w:rPr>
                <w:spacing w:val="-5"/>
                <w:sz w:val="24"/>
                <w:szCs w:val="24"/>
              </w:rPr>
              <w:t>ลด</w:t>
            </w:r>
          </w:p>
        </w:tc>
        <w:tc>
          <w:tcPr>
            <w:tcW w:w="720" w:type="dxa"/>
          </w:tcPr>
          <w:p>
            <w:pPr>
              <w:pStyle w:val="TableParagraph"/>
              <w:spacing w:line="266" w:lineRule="exact" w:before="0"/>
              <w:ind w:left="16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66" w:lineRule="exact" w:before="0"/>
              <w:ind w:left="62" w:right="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  <w:p>
            <w:pPr>
              <w:pStyle w:val="TableParagraph"/>
              <w:spacing w:line="270" w:lineRule="exact" w:before="17"/>
              <w:ind w:left="62" w:right="43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720" w:type="dxa"/>
          </w:tcPr>
          <w:p>
            <w:pPr>
              <w:pStyle w:val="TableParagraph"/>
              <w:spacing w:line="266" w:lineRule="exact" w:before="0"/>
              <w:ind w:left="56" w:right="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ผลปฏิบัติ</w:t>
            </w:r>
          </w:p>
          <w:p>
            <w:pPr>
              <w:pStyle w:val="TableParagraph"/>
              <w:spacing w:line="270" w:lineRule="exact" w:before="17"/>
              <w:ind w:left="56" w:right="36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</w:tr>
      <w:tr>
        <w:trPr>
          <w:trHeight w:val="212" w:hRule="atLeast"/>
        </w:trPr>
        <w:tc>
          <w:tcPr>
            <w:tcW w:w="3128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ฐานความผิดเกี่ยวกับชีวิตร่างกาย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(ภาพรวม)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10"/>
                <w:sz w:val="20"/>
                <w:szCs w:val="20"/>
              </w:rPr>
              <w:t>*</w:t>
            </w:r>
          </w:p>
        </w:tc>
        <w:tc>
          <w:tcPr>
            <w:tcW w:w="64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71.43</w:t>
            </w: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ฆ่าผู้อื่น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พยายามฆ่า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ข่มขื่นกระทำชำเรา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33.33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> อื่นๆ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2.ฐานความผิดเกี่ยวกับทรัพย์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(ภาพรวม)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**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80.95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ปล้นทรัพย์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ชิงทรัพย์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2.4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81.82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2.6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ฉ้อโกง</w:t>
            </w:r>
            <w:r>
              <w:rPr>
                <w:spacing w:val="-2"/>
                <w:w w:val="95"/>
                <w:sz w:val="20"/>
                <w:szCs w:val="20"/>
              </w:rPr>
              <w:t> (ยกเว้นฉ้อโกงที่กระทำผ่านระบบคอมพิวเตอร์)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2.7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2.9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รับของโจร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ลักพาเรียกค่าไถ่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วางเพลิง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26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64" w:hRule="atLeast"/>
        </w:trPr>
        <w:tc>
          <w:tcPr>
            <w:tcW w:w="3128" w:type="dxa"/>
            <w:tcBorders>
              <w:top w:val="nil"/>
            </w:tcBorders>
          </w:tcPr>
          <w:p>
            <w:pPr>
              <w:pStyle w:val="TableParagraph"/>
              <w:spacing w:line="218" w:lineRule="exact"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2.12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640" w:type="dxa"/>
            <w:tcBorders>
              <w:top w:val="nil"/>
            </w:tcBorders>
          </w:tcPr>
          <w:p>
            <w:pPr>
              <w:pStyle w:val="TableParagraph"/>
              <w:spacing w:line="218" w:lineRule="exact" w:before="26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</w:tcBorders>
          </w:tcPr>
          <w:p>
            <w:pPr>
              <w:pStyle w:val="TableParagraph"/>
              <w:spacing w:line="218" w:lineRule="exact" w:before="26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TableParagraph"/>
              <w:spacing w:line="218" w:lineRule="exact" w:before="26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8" w:lineRule="exact" w:before="26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TableParagraph"/>
              <w:spacing w:line="218" w:lineRule="exact" w:before="26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8" w:lineRule="exact" w:before="26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TableParagraph"/>
              <w:spacing w:line="218" w:lineRule="exact" w:before="26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8" w:lineRule="exact" w:before="26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TableParagraph"/>
              <w:spacing w:line="218" w:lineRule="exact" w:before="26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8" w:lineRule="exact" w:before="26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</w:tbl>
    <w:p>
      <w:pPr>
        <w:pStyle w:val="BodyText"/>
        <w:spacing w:line="306" w:lineRule="exact"/>
        <w:ind w:right="98"/>
        <w:jc w:val="right"/>
      </w:pPr>
      <w:r>
        <w:rPr/>
        <w:t>พ.ต.ท. มนู </w:t>
      </w:r>
      <w:r>
        <w:rPr>
          <w:spacing w:val="-4"/>
        </w:rPr>
        <w:t>ปินใจ</w:t>
      </w:r>
    </w:p>
    <w:p>
      <w:pPr>
        <w:spacing w:after="0" w:line="306" w:lineRule="exact"/>
        <w:jc w:val="right"/>
        <w:sectPr>
          <w:headerReference w:type="default" r:id="rId5"/>
          <w:type w:val="continuous"/>
          <w:pgSz w:w="11910" w:h="16840"/>
          <w:pgMar w:header="697" w:footer="0" w:top="1660" w:bottom="280" w:left="600" w:right="620"/>
          <w:pgNumType w:start="1"/>
        </w:sectPr>
      </w:pPr>
    </w:p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6"/>
        <w:gridCol w:w="849"/>
        <w:gridCol w:w="720"/>
        <w:gridCol w:w="639"/>
        <w:gridCol w:w="824"/>
        <w:gridCol w:w="743"/>
        <w:gridCol w:w="719"/>
        <w:gridCol w:w="743"/>
        <w:gridCol w:w="614"/>
        <w:gridCol w:w="1045"/>
      </w:tblGrid>
      <w:tr>
        <w:trPr>
          <w:trHeight w:val="285" w:hRule="atLeast"/>
        </w:trPr>
        <w:tc>
          <w:tcPr>
            <w:tcW w:w="3546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237" w:right="12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569" w:type="dxa"/>
            <w:gridSpan w:val="2"/>
          </w:tcPr>
          <w:p>
            <w:pPr>
              <w:pStyle w:val="TableParagraph"/>
              <w:spacing w:line="162" w:lineRule="exact" w:before="0"/>
              <w:ind w:left="166"/>
              <w:jc w:val="left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01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พ.ย.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2566-30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พ.ย.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spacing w:val="-4"/>
                <w:w w:val="90"/>
                <w:sz w:val="16"/>
                <w:szCs w:val="16"/>
              </w:rPr>
              <w:t>2566</w:t>
            </w:r>
          </w:p>
        </w:tc>
        <w:tc>
          <w:tcPr>
            <w:tcW w:w="1463" w:type="dxa"/>
            <w:gridSpan w:val="2"/>
          </w:tcPr>
          <w:p>
            <w:pPr>
              <w:pStyle w:val="TableParagraph"/>
              <w:spacing w:line="162" w:lineRule="exact" w:before="0"/>
              <w:ind w:left="115"/>
              <w:jc w:val="left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01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พ.ย.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2566-30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พ.ย.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spacing w:val="-4"/>
                <w:w w:val="90"/>
                <w:sz w:val="16"/>
                <w:szCs w:val="16"/>
              </w:rPr>
              <w:t>2566</w:t>
            </w:r>
          </w:p>
        </w:tc>
        <w:tc>
          <w:tcPr>
            <w:tcW w:w="1462" w:type="dxa"/>
            <w:gridSpan w:val="2"/>
          </w:tcPr>
          <w:p>
            <w:pPr>
              <w:pStyle w:val="TableParagraph"/>
              <w:spacing w:line="243" w:lineRule="exact" w:before="0"/>
              <w:ind w:left="13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เปรียบเทียบรับแจ้ง</w:t>
            </w:r>
          </w:p>
        </w:tc>
        <w:tc>
          <w:tcPr>
            <w:tcW w:w="743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11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จับ%</w:t>
            </w:r>
          </w:p>
        </w:tc>
        <w:tc>
          <w:tcPr>
            <w:tcW w:w="614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54" w:lineRule="auto" w:before="0"/>
              <w:ind w:left="80" w:right="13" w:hanging="3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อัตราคดี </w:t>
            </w:r>
            <w:r>
              <w:rPr>
                <w:spacing w:val="-4"/>
                <w:sz w:val="24"/>
                <w:szCs w:val="24"/>
              </w:rPr>
              <w:t>ต่อแสน</w:t>
            </w:r>
          </w:p>
        </w:tc>
        <w:tc>
          <w:tcPr>
            <w:tcW w:w="1045" w:type="dxa"/>
          </w:tcPr>
          <w:p>
            <w:pPr>
              <w:pStyle w:val="TableParagraph"/>
              <w:spacing w:line="243" w:lineRule="exact" w:before="0"/>
              <w:ind w:left="86" w:right="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ปราบปราม</w:t>
            </w:r>
          </w:p>
        </w:tc>
      </w:tr>
      <w:tr>
        <w:trPr>
          <w:trHeight w:val="560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3" w:lineRule="exact" w:before="0"/>
              <w:ind w:left="193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720" w:type="dxa"/>
          </w:tcPr>
          <w:p>
            <w:pPr>
              <w:pStyle w:val="TableParagraph"/>
              <w:spacing w:line="243" w:lineRule="exact" w:before="0"/>
              <w:ind w:left="49" w:right="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639" w:type="dxa"/>
          </w:tcPr>
          <w:p>
            <w:pPr>
              <w:pStyle w:val="TableParagraph"/>
              <w:spacing w:line="243" w:lineRule="exact" w:before="0"/>
              <w:ind w:left="89" w:right="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824" w:type="dxa"/>
          </w:tcPr>
          <w:p>
            <w:pPr>
              <w:pStyle w:val="TableParagraph"/>
              <w:spacing w:line="243" w:lineRule="exact" w:before="0"/>
              <w:ind w:left="302" w:right="28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743" w:type="dxa"/>
          </w:tcPr>
          <w:p>
            <w:pPr>
              <w:pStyle w:val="TableParagraph"/>
              <w:spacing w:line="243" w:lineRule="exact" w:before="0"/>
              <w:ind w:left="65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+เพิ่ม-</w:t>
            </w:r>
            <w:r>
              <w:rPr>
                <w:spacing w:val="-5"/>
                <w:sz w:val="24"/>
                <w:szCs w:val="24"/>
              </w:rPr>
              <w:t>ลด</w:t>
            </w:r>
          </w:p>
        </w:tc>
        <w:tc>
          <w:tcPr>
            <w:tcW w:w="719" w:type="dxa"/>
          </w:tcPr>
          <w:p>
            <w:pPr>
              <w:pStyle w:val="TableParagraph"/>
              <w:spacing w:line="243" w:lineRule="exact" w:before="0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243" w:lineRule="exact" w:before="0"/>
              <w:ind w:left="86"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ผลปฏิบัติ</w:t>
            </w:r>
            <w:r>
              <w:rPr>
                <w:spacing w:val="-2"/>
                <w:sz w:val="24"/>
                <w:szCs w:val="24"/>
              </w:rPr>
              <w:t> </w:t>
            </w:r>
            <w:r>
              <w:rPr>
                <w:spacing w:val="-5"/>
                <w:sz w:val="24"/>
                <w:szCs w:val="24"/>
              </w:rPr>
              <w:t>(%)</w:t>
            </w:r>
          </w:p>
        </w:tc>
      </w:tr>
      <w:tr>
        <w:trPr>
          <w:trHeight w:val="4557" w:hRule="atLeast"/>
        </w:trPr>
        <w:tc>
          <w:tcPr>
            <w:tcW w:w="3546" w:type="dxa"/>
            <w:vMerge w:val="restart"/>
          </w:tcPr>
          <w:p>
            <w:pPr>
              <w:pStyle w:val="TableParagraph"/>
              <w:spacing w:line="202" w:lineRule="exact" w:before="0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ฐานความผิดพิเศษ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(รวมข้อมูลเฉพาะ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3.1-</w:t>
            </w:r>
            <w:r>
              <w:rPr>
                <w:spacing w:val="-4"/>
                <w:w w:val="95"/>
                <w:sz w:val="20"/>
                <w:szCs w:val="20"/>
              </w:rPr>
              <w:t>3.17)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พ.ร.บ.ป้องกันและปราบปรามการค้ามนุษย์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พ.ร.บ.ลิขสิทธิ์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3.5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พ.ร.บ.ว่าด้วยการกระทำผิดเกี่ยวกับคอมพิวเตอร์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3.7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ความผิดเกี่ยวกับบัตรอิเล็กโทรนิกส์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(ป.อาญา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</w:rPr>
              <w:t>269/7)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3.9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3.12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พ.ร.บ.ส่งเสริมและรักษาคุณภาพสิ่งแวดล้อม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พ.ร.บ.ศุลกากร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3.15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พ.ศ.2542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3.16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3.17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พ.ร.บ.ทวงถามหนี้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4.</w:t>
            </w:r>
            <w:r>
              <w:rPr>
                <w:spacing w:val="-2"/>
                <w:w w:val="9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ฐานความผิดที่รัฐเป็นผู้เสียหาย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ยาเสพติด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4.1.2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นำเข้า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4.1.3</w:t>
            </w:r>
            <w:r>
              <w:rPr>
                <w:spacing w:val="-4"/>
                <w:sz w:val="20"/>
                <w:szCs w:val="20"/>
              </w:rPr>
              <w:t> ส่งออก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4.1.4</w:t>
            </w:r>
            <w:r>
              <w:rPr>
                <w:spacing w:val="-2"/>
                <w:w w:val="95"/>
                <w:sz w:val="20"/>
                <w:szCs w:val="20"/>
              </w:rPr>
              <w:t> จำหน่าย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4.1.6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4.1.7</w:t>
            </w:r>
            <w:r>
              <w:rPr>
                <w:spacing w:val="-2"/>
                <w:w w:val="95"/>
                <w:sz w:val="20"/>
                <w:szCs w:val="20"/>
              </w:rPr>
              <w:t> ครอบครองเพื่อเสพ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4.1.8</w:t>
            </w:r>
            <w:r>
              <w:rPr>
                <w:spacing w:val="-2"/>
                <w:w w:val="95"/>
                <w:sz w:val="20"/>
                <w:szCs w:val="20"/>
              </w:rPr>
              <w:t> เสพยาเสพติด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4.1.9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อาวุธปืนและวัตถุระเบิด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อาวุธปืนสงคราม(ไม่สามารถออกใบอนุญาตได้)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4.2.2</w:t>
            </w:r>
            <w:r>
              <w:rPr>
                <w:spacing w:val="-2"/>
                <w:w w:val="95"/>
                <w:sz w:val="20"/>
                <w:szCs w:val="20"/>
              </w:rPr>
              <w:t> อาวุธปืนธรรมดา(ไม่มีทะเบียน)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4.2.3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อาวุธปืนธรรมดา(มีทะเบียน)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4.2.4</w:t>
            </w:r>
            <w:r>
              <w:rPr>
                <w:spacing w:val="-2"/>
                <w:w w:val="95"/>
                <w:sz w:val="20"/>
                <w:szCs w:val="20"/>
              </w:rPr>
              <w:t> วัตถุระเบิด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การพนัน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บ่อนการพนัน(เล่นพนันตั้งแต่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20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ขึ้นไป)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4.3.2</w:t>
            </w:r>
            <w:r>
              <w:rPr>
                <w:spacing w:val="-2"/>
                <w:w w:val="95"/>
                <w:sz w:val="20"/>
                <w:szCs w:val="20"/>
              </w:rPr>
              <w:t> สลากกินรวบ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4.3.3</w:t>
            </w:r>
            <w:r>
              <w:rPr>
                <w:spacing w:val="-2"/>
                <w:w w:val="95"/>
                <w:sz w:val="20"/>
                <w:szCs w:val="20"/>
              </w:rPr>
              <w:t> ทายผลฟุตบอล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4.3.4</w:t>
            </w:r>
            <w:r>
              <w:rPr>
                <w:spacing w:val="-2"/>
                <w:w w:val="95"/>
                <w:sz w:val="20"/>
                <w:szCs w:val="20"/>
              </w:rPr>
              <w:t> การพนันอื่นๆ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4.4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สื่อ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สิ่งพิมพ์ลามกอนาจาร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4.5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4.7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ความผิดเกี่ยวกับการควบคุมเครื่องดื่มแอลกอฮอล์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พ.ร.บ.ควบคุมเครื่องดื่มแอลกอฮอล์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4.8.2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พ.ร.บ.สุรา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พ.ศ.2493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47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พ.ร.ก.การบริหารราชการในสถานการณ์ฉุกเฉิน</w:t>
            </w:r>
            <w:r>
              <w:rPr>
                <w:spacing w:val="47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พ.ศ.2548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  <w:p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54" w:lineRule="auto" w:before="0"/>
              <w:ind w:left="4" w:right="648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ฐานความผิดโจรกรรมรถยนต์ ฐานความผิดรถจักรยานยนต์</w:t>
            </w:r>
          </w:p>
        </w:tc>
        <w:tc>
          <w:tcPr>
            <w:tcW w:w="849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39" w:type="dxa"/>
          </w:tcPr>
          <w:p>
            <w:pPr>
              <w:pStyle w:val="TableParagraph"/>
              <w:spacing w:line="202" w:lineRule="exact" w:before="0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4" w:type="dxa"/>
          </w:tcPr>
          <w:p>
            <w:pPr>
              <w:pStyle w:val="TableParagraph"/>
              <w:spacing w:line="202" w:lineRule="exact" w:before="0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202" w:lineRule="exact" w:before="0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19" w:type="dxa"/>
          </w:tcPr>
          <w:p>
            <w:pPr>
              <w:pStyle w:val="TableParagraph"/>
              <w:spacing w:line="202" w:lineRule="exact" w:before="0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3" w:type="dxa"/>
          </w:tcPr>
          <w:p>
            <w:pPr>
              <w:pStyle w:val="TableParagraph"/>
              <w:spacing w:line="202" w:lineRule="exact" w:before="0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614" w:type="dxa"/>
          </w:tcPr>
          <w:p>
            <w:pPr>
              <w:pStyle w:val="TableParagraph"/>
              <w:spacing w:line="202" w:lineRule="exact" w:before="0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1045" w:type="dxa"/>
          </w:tcPr>
          <w:p>
            <w:pPr>
              <w:pStyle w:val="TableParagraph"/>
              <w:spacing w:line="202" w:lineRule="exact" w:before="0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573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3" w:lineRule="exact" w:before="0"/>
              <w:ind w:left="233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  <w:p>
            <w:pPr>
              <w:pStyle w:val="TableParagraph"/>
              <w:spacing w:before="16"/>
              <w:ind w:left="256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(ราย)</w:t>
            </w:r>
          </w:p>
        </w:tc>
        <w:tc>
          <w:tcPr>
            <w:tcW w:w="720" w:type="dxa"/>
          </w:tcPr>
          <w:p>
            <w:pPr>
              <w:pStyle w:val="TableParagraph"/>
              <w:spacing w:line="243" w:lineRule="exact" w:before="0"/>
              <w:ind w:left="9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ผู้ต้องหา</w:t>
            </w:r>
          </w:p>
          <w:p>
            <w:pPr>
              <w:pStyle w:val="TableParagraph"/>
              <w:spacing w:before="16"/>
              <w:ind w:left="216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(คน)</w:t>
            </w:r>
          </w:p>
        </w:tc>
        <w:tc>
          <w:tcPr>
            <w:tcW w:w="639" w:type="dxa"/>
          </w:tcPr>
          <w:p>
            <w:pPr>
              <w:pStyle w:val="TableParagraph"/>
              <w:spacing w:line="243" w:lineRule="exact" w:before="0"/>
              <w:ind w:left="13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  <w:p>
            <w:pPr>
              <w:pStyle w:val="TableParagraph"/>
              <w:spacing w:before="16"/>
              <w:ind w:left="15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(ราย)</w:t>
            </w:r>
          </w:p>
        </w:tc>
        <w:tc>
          <w:tcPr>
            <w:tcW w:w="824" w:type="dxa"/>
          </w:tcPr>
          <w:p>
            <w:pPr>
              <w:pStyle w:val="TableParagraph"/>
              <w:spacing w:line="243" w:lineRule="exact" w:before="0"/>
              <w:ind w:left="14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ผู้ต้องหา</w:t>
            </w:r>
          </w:p>
          <w:p>
            <w:pPr>
              <w:pStyle w:val="TableParagraph"/>
              <w:spacing w:before="16"/>
              <w:ind w:left="27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(คน)</w:t>
            </w:r>
          </w:p>
        </w:tc>
        <w:tc>
          <w:tcPr>
            <w:tcW w:w="743" w:type="dxa"/>
          </w:tcPr>
          <w:p>
            <w:pPr>
              <w:pStyle w:val="TableParagraph"/>
              <w:spacing w:line="243" w:lineRule="exact" w:before="0"/>
              <w:ind w:left="65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+เพิ่ม-</w:t>
            </w:r>
            <w:r>
              <w:rPr>
                <w:spacing w:val="-5"/>
                <w:sz w:val="24"/>
                <w:szCs w:val="24"/>
              </w:rPr>
              <w:t>ลด</w:t>
            </w:r>
          </w:p>
        </w:tc>
        <w:tc>
          <w:tcPr>
            <w:tcW w:w="719" w:type="dxa"/>
          </w:tcPr>
          <w:p>
            <w:pPr>
              <w:pStyle w:val="TableParagraph"/>
              <w:spacing w:line="243" w:lineRule="exact" w:before="0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2402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436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39" w:type="dxa"/>
          </w:tcPr>
          <w:p>
            <w:pPr>
              <w:pStyle w:val="TableParagraph"/>
              <w:spacing w:line="202" w:lineRule="exact" w:before="0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9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4" w:type="dxa"/>
          </w:tcPr>
          <w:p>
            <w:pPr>
              <w:pStyle w:val="TableParagraph"/>
              <w:spacing w:line="202" w:lineRule="exact" w:before="0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9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202" w:lineRule="exact" w:before="0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19" w:type="dxa"/>
          </w:tcPr>
          <w:p>
            <w:pPr>
              <w:pStyle w:val="TableParagraph"/>
              <w:spacing w:line="202" w:lineRule="exact" w:before="0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2402" w:type="dxa"/>
            <w:gridSpan w:val="3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ind w:left="38" w:right="-44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85899" cy="2773680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899" cy="277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85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3" w:lineRule="exact" w:before="0"/>
              <w:ind w:left="193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720" w:type="dxa"/>
          </w:tcPr>
          <w:p>
            <w:pPr>
              <w:pStyle w:val="TableParagraph"/>
              <w:spacing w:line="243" w:lineRule="exact" w:before="0"/>
              <w:ind w:left="49" w:right="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639" w:type="dxa"/>
          </w:tcPr>
          <w:p>
            <w:pPr>
              <w:pStyle w:val="TableParagraph"/>
              <w:spacing w:line="243" w:lineRule="exact" w:before="0"/>
              <w:ind w:left="89" w:right="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824" w:type="dxa"/>
          </w:tcPr>
          <w:p>
            <w:pPr>
              <w:pStyle w:val="TableParagraph"/>
              <w:spacing w:line="243" w:lineRule="exact" w:before="0"/>
              <w:ind w:left="302" w:right="28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743" w:type="dxa"/>
          </w:tcPr>
          <w:p>
            <w:pPr>
              <w:pStyle w:val="TableParagraph"/>
              <w:spacing w:line="243" w:lineRule="exact" w:before="0"/>
              <w:ind w:left="65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+เพิ่ม-</w:t>
            </w:r>
            <w:r>
              <w:rPr>
                <w:spacing w:val="-5"/>
                <w:sz w:val="24"/>
                <w:szCs w:val="24"/>
              </w:rPr>
              <w:t>ลด</w:t>
            </w:r>
          </w:p>
        </w:tc>
        <w:tc>
          <w:tcPr>
            <w:tcW w:w="719" w:type="dxa"/>
          </w:tcPr>
          <w:p>
            <w:pPr>
              <w:pStyle w:val="TableParagraph"/>
              <w:spacing w:line="243" w:lineRule="exact" w:before="0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24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6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39" w:type="dxa"/>
          </w:tcPr>
          <w:p>
            <w:pPr>
              <w:pStyle w:val="TableParagraph"/>
              <w:spacing w:line="202" w:lineRule="exact" w:before="0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4" w:type="dxa"/>
          </w:tcPr>
          <w:p>
            <w:pPr>
              <w:pStyle w:val="TableParagraph"/>
              <w:spacing w:line="202" w:lineRule="exact" w:before="0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202" w:lineRule="exact" w:before="0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19" w:type="dxa"/>
          </w:tcPr>
          <w:p>
            <w:pPr>
              <w:pStyle w:val="TableParagraph"/>
              <w:spacing w:line="202" w:lineRule="exact" w:before="0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24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697" w:footer="0" w:top="1660" w:bottom="280" w:left="600" w:right="620"/>
        </w:sectPr>
      </w:pPr>
    </w:p>
    <w:p>
      <w:pPr>
        <w:spacing w:before="75"/>
        <w:ind w:left="0" w:right="98" w:firstLine="0"/>
        <w:jc w:val="right"/>
        <w:rPr>
          <w:sz w:val="24"/>
          <w:szCs w:val="24"/>
        </w:rPr>
      </w:pPr>
      <w:r>
        <w:rPr>
          <w:sz w:val="24"/>
          <w:szCs w:val="24"/>
        </w:rPr>
        <w:t>พ.ต.ท.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มนู </w:t>
      </w:r>
      <w:r>
        <w:rPr>
          <w:spacing w:val="-4"/>
          <w:sz w:val="24"/>
          <w:szCs w:val="24"/>
        </w:rPr>
        <w:t>ปินใจ</w:t>
      </w:r>
    </w:p>
    <w:sectPr>
      <w:headerReference w:type="default" r:id="rId7"/>
      <w:pgSz w:w="11910" w:h="16840"/>
      <w:pgMar w:header="0" w:footer="0" w:top="60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IT๙">
    <w:altName w:val="TH SarabunIT๙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2.652pt;margin-top:33.865997pt;width:322.9pt;height:51pt;mso-position-horizontal-relative:page;mso-position-vertical-relative:page;z-index:-16404992" type="#_x0000_t202" id="docshape1" filled="false" stroked="false">
          <v:textbox inset="0,0,0,0">
            <w:txbxContent>
              <w:p>
                <w:pPr>
                  <w:pStyle w:val="BodyText"/>
                  <w:spacing w:line="254" w:lineRule="auto" w:before="11"/>
                  <w:ind w:left="19" w:right="18"/>
                  <w:jc w:val="center"/>
                </w:pPr>
                <w:r>
                  <w:rPr/>
                  <w:t>สถิติฐานความผิดคดีอาญา(คดี</w:t>
                </w:r>
                <w:r>
                  <w:rPr>
                    <w:spacing w:val="-16"/>
                  </w:rPr>
                  <w:t> </w:t>
                </w:r>
                <w:r>
                  <w:rPr/>
                  <w:t>4</w:t>
                </w:r>
                <w:r>
                  <w:rPr>
                    <w:spacing w:val="-15"/>
                  </w:rPr>
                  <w:t> </w:t>
                </w:r>
                <w:r>
                  <w:rPr/>
                  <w:t>กลุ่ม)เปรียบเทียบ</w:t>
                </w:r>
                <w:r>
                  <w:rPr>
                    <w:spacing w:val="-15"/>
                  </w:rPr>
                  <w:t> </w:t>
                </w:r>
                <w:r>
                  <w:rPr/>
                  <w:t>หน่วยงานสภ.วังหว้า</w:t>
                </w:r>
                <w:r>
                  <w:rPr>
                    <w:spacing w:val="-15"/>
                  </w:rPr>
                  <w:t> </w:t>
                </w:r>
                <w:r>
                  <w:rPr/>
                  <w:t>ภ.จว.พิจิตร</w:t>
                </w:r>
                <w:r>
                  <w:rPr>
                    <w:spacing w:val="-15"/>
                  </w:rPr>
                  <w:t> </w:t>
                </w:r>
                <w:r>
                  <w:rPr/>
                  <w:t>ภ.6 ระหว่างวันที่</w:t>
                </w:r>
                <w:r>
                  <w:rPr>
                    <w:spacing w:val="-16"/>
                  </w:rPr>
                  <w:t> </w:t>
                </w:r>
                <w:r>
                  <w:rPr/>
                  <w:t>01</w:t>
                </w:r>
                <w:r>
                  <w:rPr>
                    <w:spacing w:val="-15"/>
                  </w:rPr>
                  <w:t> </w:t>
                </w:r>
                <w:r>
                  <w:rPr/>
                  <w:t>พ.ย.</w:t>
                </w:r>
                <w:r>
                  <w:rPr>
                    <w:spacing w:val="-15"/>
                  </w:rPr>
                  <w:t> </w:t>
                </w:r>
                <w:r>
                  <w:rPr/>
                  <w:t>2566</w:t>
                </w:r>
                <w:r>
                  <w:rPr>
                    <w:spacing w:val="19"/>
                  </w:rPr>
                  <w:t> </w:t>
                </w:r>
                <w:r>
                  <w:rPr/>
                  <w:t>-</w:t>
                </w:r>
                <w:r>
                  <w:rPr>
                    <w:spacing w:val="-15"/>
                  </w:rPr>
                  <w:t> </w:t>
                </w:r>
                <w:r>
                  <w:rPr/>
                  <w:t>30</w:t>
                </w:r>
                <w:r>
                  <w:rPr>
                    <w:spacing w:val="-15"/>
                  </w:rPr>
                  <w:t> </w:t>
                </w:r>
                <w:r>
                  <w:rPr/>
                  <w:t>พ.ย.</w:t>
                </w:r>
                <w:r>
                  <w:rPr>
                    <w:spacing w:val="-16"/>
                  </w:rPr>
                  <w:t> </w:t>
                </w:r>
                <w:r>
                  <w:rPr/>
                  <w:t>2566</w:t>
                </w:r>
              </w:p>
              <w:p>
                <w:pPr>
                  <w:pStyle w:val="BodyText"/>
                  <w:spacing w:before="2"/>
                  <w:ind w:left="18" w:right="18"/>
                  <w:jc w:val="center"/>
                </w:pPr>
                <w:r>
                  <w:rPr>
                    <w:w w:val="95"/>
                  </w:rPr>
                  <w:t>เปรียบเทียบกับวันที่</w:t>
                </w:r>
                <w:r>
                  <w:rPr>
                    <w:spacing w:val="-3"/>
                    <w:w w:val="95"/>
                  </w:rPr>
                  <w:t> </w:t>
                </w:r>
                <w:r>
                  <w:rPr>
                    <w:w w:val="95"/>
                  </w:rPr>
                  <w:t>01</w:t>
                </w:r>
                <w:r>
                  <w:rPr>
                    <w:spacing w:val="-2"/>
                    <w:w w:val="95"/>
                  </w:rPr>
                  <w:t> </w:t>
                </w:r>
                <w:r>
                  <w:rPr>
                    <w:w w:val="95"/>
                  </w:rPr>
                  <w:t>พ.ย.</w:t>
                </w:r>
                <w:r>
                  <w:rPr>
                    <w:spacing w:val="-3"/>
                    <w:w w:val="95"/>
                  </w:rPr>
                  <w:t> </w:t>
                </w:r>
                <w:r>
                  <w:rPr>
                    <w:w w:val="95"/>
                  </w:rPr>
                  <w:t>2566</w:t>
                </w:r>
                <w:r>
                  <w:rPr>
                    <w:spacing w:val="50"/>
                  </w:rPr>
                  <w:t> </w:t>
                </w:r>
                <w:r>
                  <w:rPr>
                    <w:w w:val="95"/>
                  </w:rPr>
                  <w:t>-</w:t>
                </w:r>
                <w:r>
                  <w:rPr>
                    <w:spacing w:val="-2"/>
                    <w:w w:val="95"/>
                  </w:rPr>
                  <w:t> </w:t>
                </w:r>
                <w:r>
                  <w:rPr>
                    <w:w w:val="95"/>
                  </w:rPr>
                  <w:t>30</w:t>
                </w:r>
                <w:r>
                  <w:rPr>
                    <w:spacing w:val="-3"/>
                    <w:w w:val="95"/>
                  </w:rPr>
                  <w:t> </w:t>
                </w:r>
                <w:r>
                  <w:rPr>
                    <w:w w:val="95"/>
                  </w:rPr>
                  <w:t>พ.ย.</w:t>
                </w:r>
                <w:r>
                  <w:rPr>
                    <w:spacing w:val="-2"/>
                    <w:w w:val="95"/>
                  </w:rPr>
                  <w:t> </w:t>
                </w:r>
                <w:r>
                  <w:rPr>
                    <w:spacing w:val="-4"/>
                    <w:w w:val="95"/>
                  </w:rPr>
                  <w:t>2566</w:t>
                </w:r>
              </w:p>
            </w:txbxContent>
          </v:textbox>
          <w10:wrap type="none"/>
        </v:shape>
      </w:pict>
    </w:r>
    <w:r>
      <w:rPr/>
      <w:pict>
        <v:shape style="position:absolute;margin-left:466.147003pt;margin-top:33.865997pt;width:97.15pt;height:34.2pt;mso-position-horizontal-relative:page;mso-position-vertical-relative:page;z-index:-16404480" type="#_x0000_t202" id="docshape2" filled="false" stroked="false">
          <v:textbox inset="0,0,0,0">
            <w:txbxContent>
              <w:p>
                <w:pPr>
                  <w:pStyle w:val="BodyText"/>
                  <w:spacing w:before="11"/>
                  <w:ind w:right="78"/>
                  <w:jc w:val="right"/>
                </w:pPr>
                <w:r>
                  <w:rPr/>
                  <w:t>หน้าที่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  <w:p>
                <w:pPr>
                  <w:pStyle w:val="BodyText"/>
                  <w:spacing w:before="20"/>
                  <w:ind w:right="78"/>
                  <w:jc w:val="right"/>
                </w:pPr>
                <w:r>
                  <w:rPr>
                    <w:w w:val="90"/>
                  </w:rPr>
                  <w:t>10</w:t>
                </w:r>
                <w:r>
                  <w:rPr>
                    <w:spacing w:val="-6"/>
                  </w:rPr>
                  <w:t> </w:t>
                </w:r>
                <w:r>
                  <w:rPr>
                    <w:w w:val="90"/>
                  </w:rPr>
                  <w:t>เมษายน</w:t>
                </w:r>
                <w:r>
                  <w:rPr>
                    <w:spacing w:val="-5"/>
                  </w:rPr>
                  <w:t> </w:t>
                </w:r>
                <w:r>
                  <w:rPr>
                    <w:w w:val="90"/>
                  </w:rPr>
                  <w:t>2567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2"/>
                    <w:w w:val="85"/>
                  </w:rPr>
                  <w:t>11:51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/>
    <w:rPr>
      <w:rFonts w:ascii="TH SarabunIT๙" w:hAnsi="TH SarabunIT๙" w:eastAsia="TH SarabunIT๙" w:cs="TH SarabunIT๙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ind w:left="13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2024-04-10T05:39:04Z</dcterms:created>
  <dcterms:modified xsi:type="dcterms:W3CDTF">2024-04-10T05:39:04Z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2024-04-10T00:00:00Z</vt:filetime>
  </property>
</Properties>
</file>